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CBC" w:rsidRDefault="009A2CBC" w:rsidP="009A2CBC">
      <w:r>
        <w:t>Final Exam Hints</w:t>
      </w:r>
    </w:p>
    <w:p w:rsidR="009A2CBC" w:rsidRDefault="009A2CBC" w:rsidP="009A2CBC"/>
    <w:p w:rsidR="009A2CBC" w:rsidRDefault="009A2CBC" w:rsidP="009A2CBC">
      <w:r>
        <w:t>For your final exam, you need to know the proper interpretations of a confidence interval and a P-value. Note that a proper interpretation of a confidence interval does NOT mention the numbers you calculated as the endpoints of the interval. If you simply say something like "I'm 95% confident that μ lies within (the calculated endpoints)", you are simply stating the question in your answer, which doesn't show me you understand what a confidence interval is. The "confidence" in a confidence interval is in the underlying theory of repeated sampling (a concept that was introduced in Unit 7) and the population parameter μ. The general format of the interpretation of a 95% confidence interval can be simply stated as "With repeated sampling, 95% of similarly constructed intervals will contain μ." This is discussed in more detail on pages 8-12 of the Unit 8 notes.</w:t>
      </w:r>
    </w:p>
    <w:p w:rsidR="009A2CBC" w:rsidRDefault="009A2CBC" w:rsidP="009A2CBC"/>
    <w:p w:rsidR="009A2CBC" w:rsidRDefault="009A2CBC" w:rsidP="009A2CBC">
      <w:r>
        <w:t>For the interpretation of a P-value, I am NOT asking you to say "the p-value is 0.005, which is less than the significance level, so reject H0" That is part of the conclusion of hypothesis testing. (There is also a second sentence required in the conclusion - see pages 17-18 of the Unit 9 notes and the examples in Units 9 and 10.) Instead, a P-value interpretation is a statement explaining what the numerical value of the P-value means. The general form of the sentence is given on page 20 of the Unit 9 notes and there are numerous examples of the sentence in Units 9 and 10.</w:t>
      </w:r>
    </w:p>
    <w:p w:rsidR="009A2CBC" w:rsidRDefault="009A2CBC" w:rsidP="009A2CBC"/>
    <w:p w:rsidR="009A2CBC" w:rsidRDefault="009A2CBC" w:rsidP="009A2CBC">
      <w:r>
        <w:t>Final Exam Information</w:t>
      </w:r>
    </w:p>
    <w:p w:rsidR="009A2CBC" w:rsidRDefault="009A2CBC" w:rsidP="009A2CBC"/>
    <w:p w:rsidR="009A2CBC" w:rsidRDefault="009A2CBC" w:rsidP="009A2CBC">
      <w:r>
        <w:t>So that you know exactly what you need to do when the final exam starts at 1:30 PM Winnipeg time on Monday, April 13, go to Assessments -&gt; Quizzes in advance of the exam. You will see the final exam listed there and you will be able to start working on it when the exam time begins.</w:t>
      </w:r>
    </w:p>
    <w:p w:rsidR="009A2CBC" w:rsidRDefault="009A2CBC" w:rsidP="009A2CBC"/>
    <w:p w:rsidR="009A2CBC" w:rsidRDefault="009A2CBC" w:rsidP="009A2CBC">
      <w:r>
        <w:t>You are technically allowed to begin at any point between 1:30 and 2:00 and you will have 3 hours from the time you begin. (Note that this is a timed exam, unlike your assignments.) But I suggest you do not wait until 2:00 to start. If you have any technical issue (like a momentary loss of your internet connection) and you lose access to the exam, you can simply re-enter by yourself if it is before 2:00. If it is after 2:00 and you have not previously started the exam, you will not be allowed to write the exam. If it is after 2:00 and you are trying to re-enter the exam due to a technical issue, you must email me and I will give you access.</w:t>
      </w:r>
    </w:p>
    <w:p w:rsidR="009A2CBC" w:rsidRDefault="009A2CBC" w:rsidP="009A2CBC"/>
    <w:p w:rsidR="009A2CBC" w:rsidRDefault="009A2CBC" w:rsidP="009A2CBC">
      <w:r>
        <w:t>If you have not submitted your exam by the time 3 hours has elapsed, the system will prevent you from making further changes to your answers and you will be instructed to press Submit.</w:t>
      </w:r>
    </w:p>
    <w:p w:rsidR="009A2CBC" w:rsidRDefault="009A2CBC" w:rsidP="009A2CBC"/>
    <w:p w:rsidR="009A2CBC" w:rsidRDefault="009A2CBC" w:rsidP="009A2CBC">
      <w:r>
        <w:t>Approximately 40% of the total marks on the exam are from Units 1-5 and approximately 60% from Units 6-11. Due to this being an online final exam, to avoid difficulties with too much typing, the long-answer section is shorter than it would have been otherwise and the multiple-choice section is longer than it would have been otherwise. There are 40 multiple-choice questions (worth 40 marks) and 2 long-answer questions (worth 10 marks). You will type your responses to the long-answer questions and you must show your work. Do not attach a picture or a scanned copy of your work. Do not just give a final answer, as you have done for some assignment questions throughout this course; show your work instead.</w:t>
      </w:r>
    </w:p>
    <w:p w:rsidR="009A2CBC" w:rsidRDefault="009A2CBC" w:rsidP="009A2CBC"/>
    <w:p w:rsidR="009A2CBC" w:rsidRDefault="009A2CBC">
      <w:r>
        <w:t>If you are registered with Student Accessibility Services, I will email you shortly regarding your accommodations. If you do not receive that email, that means I am not aware of your accommodations, so email me and we will resolve the issue.</w:t>
      </w:r>
    </w:p>
    <w:sectPr w:rsidR="009A2C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BC"/>
    <w:rsid w:val="009A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A4FA567-6402-3940-92EB-F8678F020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Tomooki Loh</dc:creator>
  <cp:keywords/>
  <dc:description/>
  <cp:lastModifiedBy>Tomooki Loh</cp:lastModifiedBy>
  <cp:revision>2</cp:revision>
  <dcterms:created xsi:type="dcterms:W3CDTF">2020-04-09T15:01:00Z</dcterms:created>
  <dcterms:modified xsi:type="dcterms:W3CDTF">2020-04-09T15:01:00Z</dcterms:modified>
</cp:coreProperties>
</file>